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F7AC6" w14:textId="77777777" w:rsidR="007B52C4" w:rsidRDefault="007B52C4" w:rsidP="007B52C4">
      <w:pPr>
        <w:jc w:val="center"/>
        <w:rPr>
          <w:rFonts w:ascii="Helvetica Neue Light" w:hAnsi="Helvetica Neue Light" w:cstheme="majorBidi"/>
          <w:sz w:val="28"/>
          <w:szCs w:val="28"/>
        </w:rPr>
      </w:pPr>
      <w:r>
        <w:rPr>
          <w:rFonts w:ascii="Helvetica Neue Light" w:hAnsi="Helvetica Neue Light" w:cstheme="majorBidi"/>
          <w:sz w:val="28"/>
          <w:szCs w:val="28"/>
        </w:rPr>
        <w:t>BUATLAH ASUHAN KELUARGA PADA KASUS BERIKUT</w:t>
      </w:r>
    </w:p>
    <w:p w14:paraId="4E56003B" w14:textId="77777777" w:rsidR="007B52C4" w:rsidRDefault="007B52C4" w:rsidP="009E4C42">
      <w:pPr>
        <w:jc w:val="both"/>
        <w:rPr>
          <w:rFonts w:ascii="Helvetica Neue Light" w:hAnsi="Helvetica Neue Light" w:cstheme="majorBidi"/>
          <w:sz w:val="28"/>
          <w:szCs w:val="28"/>
        </w:rPr>
      </w:pPr>
    </w:p>
    <w:p w14:paraId="5453AC7A" w14:textId="77777777" w:rsidR="007B52C4" w:rsidRDefault="007B52C4" w:rsidP="009E4C42">
      <w:pPr>
        <w:jc w:val="both"/>
        <w:rPr>
          <w:rFonts w:ascii="Helvetica Neue Light" w:hAnsi="Helvetica Neue Light" w:cstheme="majorBidi"/>
          <w:sz w:val="28"/>
          <w:szCs w:val="28"/>
        </w:rPr>
      </w:pPr>
    </w:p>
    <w:p w14:paraId="290CA461" w14:textId="77777777" w:rsidR="007B52C4" w:rsidRDefault="007B52C4" w:rsidP="009E4C42">
      <w:pPr>
        <w:jc w:val="both"/>
        <w:rPr>
          <w:rFonts w:ascii="Helvetica Neue Light" w:hAnsi="Helvetica Neue Light" w:cstheme="majorBidi"/>
          <w:sz w:val="28"/>
          <w:szCs w:val="28"/>
        </w:rPr>
      </w:pPr>
    </w:p>
    <w:p w14:paraId="650AF1D5" w14:textId="77777777" w:rsidR="00B31A69" w:rsidRPr="00B31A69" w:rsidRDefault="00B31A69" w:rsidP="009E4C42">
      <w:pPr>
        <w:jc w:val="both"/>
        <w:rPr>
          <w:rFonts w:ascii="Helvetica Neue Light" w:hAnsi="Helvetica Neue Light" w:cstheme="majorBidi"/>
          <w:sz w:val="28"/>
          <w:szCs w:val="28"/>
        </w:rPr>
      </w:pPr>
      <w:r w:rsidRPr="00B31A69">
        <w:rPr>
          <w:rFonts w:ascii="Helvetica Neue Light" w:hAnsi="Helvetica Neue Light" w:cstheme="majorBidi"/>
          <w:sz w:val="28"/>
          <w:szCs w:val="28"/>
        </w:rPr>
        <w:t xml:space="preserve">A Nurse visit the Jamison-Jensen family in their home. Stacie Jensen is a 21-year-old high-school graduate, sometimes girlfriend of Griff Jamison, and now a first-time mom. Her daughter, Danni Jensen-Jamison, was born prematurely at 27 </w:t>
      </w:r>
      <w:proofErr w:type="spellStart"/>
      <w:proofErr w:type="gramStart"/>
      <w:r w:rsidRPr="00B31A69">
        <w:rPr>
          <w:rFonts w:ascii="Helvetica Neue Light" w:hAnsi="Helvetica Neue Light" w:cstheme="majorBidi"/>
          <w:sz w:val="28"/>
          <w:szCs w:val="28"/>
        </w:rPr>
        <w:t>weeks</w:t>
      </w:r>
      <w:proofErr w:type="spellEnd"/>
      <w:proofErr w:type="gramEnd"/>
      <w:r w:rsidRPr="00B31A69">
        <w:rPr>
          <w:rFonts w:ascii="Helvetica Neue Light" w:hAnsi="Helvetica Neue Light" w:cstheme="majorBidi"/>
          <w:sz w:val="28"/>
          <w:szCs w:val="28"/>
        </w:rPr>
        <w:t xml:space="preserve"> gestation, and weighed barely </w:t>
      </w:r>
      <w:r w:rsidRPr="00B31A69">
        <w:rPr>
          <w:rFonts w:ascii="Helvetica Neue Light" w:hAnsi="Helvetica Neue Light" w:cstheme="majorBidi"/>
          <w:sz w:val="28"/>
          <w:szCs w:val="28"/>
        </w:rPr>
        <w:t xml:space="preserve">1.5 Kg </w:t>
      </w:r>
      <w:r w:rsidRPr="00B31A69">
        <w:rPr>
          <w:rFonts w:ascii="Helvetica Neue Light" w:eastAsia="Helvetica" w:hAnsi="Helvetica Neue Light" w:cstheme="majorBidi"/>
          <w:sz w:val="28"/>
          <w:szCs w:val="28"/>
        </w:rPr>
        <w:t>at birth. Danni remained in the neonatal intensive care unit (NICU) for 10 weeks and encountered many complications of her preterm birth, including infection, difficulty being</w:t>
      </w:r>
      <w:r w:rsidRPr="00B31A69">
        <w:rPr>
          <w:rFonts w:ascii="Helvetica Neue Light" w:hAnsi="Helvetica Neue Light" w:cstheme="majorBidi"/>
          <w:sz w:val="28"/>
          <w:szCs w:val="28"/>
        </w:rPr>
        <w:t xml:space="preserve"> weaned from the ventilator, respiratory compromise, and vision difficulties. As she was moved from the NICU to intermediate care for her last 3 weeks of hospitalization, the NICU staff made a referral to the Children with Special Healthcare Needs program at the local public health department. The Children with Spe</w:t>
      </w:r>
      <w:r w:rsidRPr="00B31A69">
        <w:rPr>
          <w:rFonts w:ascii="Helvetica Neue Light" w:hAnsi="Helvetica Neue Light" w:cstheme="majorBidi"/>
          <w:sz w:val="28"/>
          <w:szCs w:val="28"/>
        </w:rPr>
        <w:t>cial Healthcare Needs nurse as</w:t>
      </w:r>
      <w:r w:rsidRPr="00B31A69">
        <w:rPr>
          <w:rFonts w:ascii="Helvetica Neue Light" w:hAnsi="Helvetica Neue Light" w:cstheme="majorBidi"/>
          <w:sz w:val="28"/>
          <w:szCs w:val="28"/>
        </w:rPr>
        <w:t>signed to care for the family visited them briefly 1 week before Danni</w:t>
      </w:r>
      <w:r w:rsidRPr="00B31A69">
        <w:rPr>
          <w:rFonts w:ascii="Helvetica" w:eastAsia="Helvetica" w:hAnsi="Helvetica" w:cs="Helvetica"/>
          <w:sz w:val="28"/>
          <w:szCs w:val="28"/>
        </w:rPr>
        <w:t xml:space="preserve">’s </w:t>
      </w:r>
      <w:r w:rsidRPr="00B31A69">
        <w:rPr>
          <w:rFonts w:ascii="Helvetica Neue Light" w:eastAsia="Helvetica" w:hAnsi="Helvetica Neue Light" w:cstheme="majorBidi"/>
          <w:sz w:val="28"/>
          <w:szCs w:val="28"/>
        </w:rPr>
        <w:t>hospital discharge to establish a relation- ship, and to describe the program and in-home a</w:t>
      </w:r>
      <w:r w:rsidRPr="00B31A69">
        <w:rPr>
          <w:rFonts w:ascii="Helvetica Neue Light" w:hAnsi="Helvetica Neue Light" w:cstheme="majorBidi"/>
          <w:sz w:val="28"/>
          <w:szCs w:val="28"/>
        </w:rPr>
        <w:t>nd clinic-based nursing advocacy services for families.</w:t>
      </w:r>
    </w:p>
    <w:p w14:paraId="6FEC54FD" w14:textId="77777777" w:rsidR="00B31A69" w:rsidRPr="00B31A69" w:rsidRDefault="00B31A69" w:rsidP="00B31A69">
      <w:pPr>
        <w:jc w:val="both"/>
        <w:rPr>
          <w:rFonts w:ascii="Helvetica Neue Light" w:hAnsi="Helvetica Neue Light" w:cstheme="majorBidi"/>
          <w:sz w:val="28"/>
          <w:szCs w:val="28"/>
        </w:rPr>
      </w:pPr>
    </w:p>
    <w:p w14:paraId="58855B3B" w14:textId="77777777" w:rsidR="00B31A69" w:rsidRPr="00B31A69" w:rsidRDefault="00B31A69" w:rsidP="009E4C42">
      <w:pPr>
        <w:jc w:val="both"/>
        <w:rPr>
          <w:rFonts w:ascii="Helvetica Neue Light" w:hAnsi="Helvetica Neue Light" w:cstheme="majorBidi"/>
          <w:sz w:val="28"/>
          <w:szCs w:val="28"/>
        </w:rPr>
      </w:pPr>
      <w:r w:rsidRPr="00B31A69">
        <w:rPr>
          <w:rFonts w:ascii="Helvetica Neue Light" w:hAnsi="Helvetica Neue Light" w:cstheme="majorBidi"/>
          <w:sz w:val="28"/>
          <w:szCs w:val="28"/>
        </w:rPr>
        <w:t>The Children with Special Healthcare Needs nurse</w:t>
      </w:r>
      <w:r w:rsidRPr="00B31A69">
        <w:rPr>
          <w:rFonts w:ascii="Helvetica" w:eastAsia="Helvetica" w:hAnsi="Helvetica" w:cs="Helvetica"/>
          <w:sz w:val="28"/>
          <w:szCs w:val="28"/>
        </w:rPr>
        <w:t xml:space="preserve">’s </w:t>
      </w:r>
      <w:r w:rsidRPr="00B31A69">
        <w:rPr>
          <w:rFonts w:ascii="Helvetica Neue Light" w:eastAsia="Helvetica" w:hAnsi="Helvetica Neue Light" w:cstheme="majorBidi"/>
          <w:sz w:val="28"/>
          <w:szCs w:val="28"/>
        </w:rPr>
        <w:t>next visit to Stacie and Danni occurred 1 week after Danni</w:t>
      </w:r>
      <w:r w:rsidRPr="00B31A69">
        <w:rPr>
          <w:rFonts w:ascii="Helvetica" w:eastAsia="Helvetica" w:hAnsi="Helvetica" w:cs="Helvetica"/>
          <w:sz w:val="28"/>
          <w:szCs w:val="28"/>
        </w:rPr>
        <w:t xml:space="preserve">’s arrival home, 14 weeks after her birth, and when she would have been 41 </w:t>
      </w:r>
      <w:proofErr w:type="spellStart"/>
      <w:proofErr w:type="gramStart"/>
      <w:r w:rsidRPr="00B31A69">
        <w:rPr>
          <w:rFonts w:ascii="Helvetica" w:eastAsia="Helvetica" w:hAnsi="Helvetica" w:cs="Helvetica"/>
          <w:sz w:val="28"/>
          <w:szCs w:val="28"/>
        </w:rPr>
        <w:t>weeks</w:t>
      </w:r>
      <w:proofErr w:type="spellEnd"/>
      <w:proofErr w:type="gramEnd"/>
      <w:r w:rsidRPr="00B31A69">
        <w:rPr>
          <w:rFonts w:ascii="Helvetica" w:eastAsia="Helvetica" w:hAnsi="Helvetica" w:cs="Helvetica"/>
          <w:sz w:val="28"/>
          <w:szCs w:val="28"/>
        </w:rPr>
        <w:t xml:space="preserve"> gestation.</w:t>
      </w:r>
      <w:r>
        <w:rPr>
          <w:rFonts w:ascii="Helvetica Neue Light" w:hAnsi="Helvetica Neue Light" w:cstheme="majorBidi"/>
          <w:sz w:val="28"/>
          <w:szCs w:val="28"/>
        </w:rPr>
        <w:t xml:space="preserve"> On the ini</w:t>
      </w:r>
      <w:r w:rsidRPr="00B31A69">
        <w:rPr>
          <w:rFonts w:ascii="Helvetica Neue Light" w:hAnsi="Helvetica Neue Light" w:cstheme="majorBidi"/>
          <w:sz w:val="28"/>
          <w:szCs w:val="28"/>
        </w:rPr>
        <w:t>tial home visit, Stacie and Danni seemed to be settling into their new routines at home fairly well, but concern about Danni</w:t>
      </w:r>
      <w:r w:rsidRPr="00B31A69">
        <w:rPr>
          <w:rFonts w:ascii="Helvetica" w:eastAsia="Helvetica" w:hAnsi="Helvetica" w:cs="Helvetica"/>
          <w:sz w:val="28"/>
          <w:szCs w:val="28"/>
        </w:rPr>
        <w:t>’s well-being had relegated Stacie to being a captive in her own home. She was so worried about Danni contracting an il</w:t>
      </w:r>
      <w:r w:rsidRPr="00B31A69">
        <w:rPr>
          <w:rFonts w:ascii="Helvetica Neue Light" w:hAnsi="Helvetica Neue Light" w:cstheme="majorBidi"/>
          <w:sz w:val="28"/>
          <w:szCs w:val="28"/>
        </w:rPr>
        <w:t>lness that she had asked friends</w:t>
      </w:r>
      <w:r>
        <w:rPr>
          <w:rFonts w:ascii="Helvetica Neue Light" w:hAnsi="Helvetica Neue Light" w:cstheme="majorBidi"/>
          <w:sz w:val="28"/>
          <w:szCs w:val="28"/>
        </w:rPr>
        <w:t xml:space="preserve"> </w:t>
      </w:r>
      <w:r w:rsidRPr="00B31A69">
        <w:rPr>
          <w:rFonts w:ascii="Helvetica Neue Light" w:hAnsi="Helvetica Neue Light" w:cstheme="majorBidi"/>
          <w:sz w:val="28"/>
          <w:szCs w:val="28"/>
        </w:rPr>
        <w:t>not to visit at a time when she needed all the support she could get. When asked about supportive people in her life, she reported th</w:t>
      </w:r>
      <w:r>
        <w:rPr>
          <w:rFonts w:ascii="Helvetica Neue Light" w:hAnsi="Helvetica Neue Light" w:cstheme="majorBidi"/>
          <w:sz w:val="28"/>
          <w:szCs w:val="28"/>
        </w:rPr>
        <w:t>at Griff, her 22-year-old some</w:t>
      </w:r>
      <w:r w:rsidRPr="00B31A69">
        <w:rPr>
          <w:rFonts w:ascii="Helvetica Neue Light" w:hAnsi="Helvetica Neue Light" w:cstheme="majorBidi"/>
          <w:sz w:val="28"/>
          <w:szCs w:val="28"/>
        </w:rPr>
        <w:t>times boyfriend and the father of the baby, had been close to her and excited about Danni</w:t>
      </w:r>
      <w:r w:rsidRPr="00B31A69">
        <w:rPr>
          <w:rFonts w:ascii="Helvetica" w:eastAsia="Helvetica" w:hAnsi="Helvetica" w:cs="Helvetica"/>
          <w:sz w:val="28"/>
          <w:szCs w:val="28"/>
        </w:rPr>
        <w:t xml:space="preserve">’s birth until the reality of caring for a very premature baby hit him. At this point, Stacie and Griff have had very little contact with each other. Because Stacie was </w:t>
      </w:r>
      <w:r w:rsidRPr="00B31A69">
        <w:rPr>
          <w:rFonts w:ascii="Helvetica Neue Light" w:hAnsi="Helvetica Neue Light" w:cstheme="majorBidi"/>
          <w:sz w:val="28"/>
          <w:szCs w:val="28"/>
        </w:rPr>
        <w:t>unable to work, she had moved into a small house with her stepfather, mother, and brother, but Stacie</w:t>
      </w:r>
      <w:r w:rsidRPr="00B31A69">
        <w:rPr>
          <w:rFonts w:ascii="Helvetica" w:eastAsia="Helvetica" w:hAnsi="Helvetica" w:cs="Helvetica"/>
          <w:sz w:val="28"/>
          <w:szCs w:val="28"/>
        </w:rPr>
        <w:t>’s relationships with them were tenuous,</w:t>
      </w:r>
      <w:r w:rsidR="009E4C42">
        <w:rPr>
          <w:rFonts w:ascii="Helvetica" w:eastAsia="Helvetica" w:hAnsi="Helvetica" w:cs="Helvetica"/>
          <w:sz w:val="28"/>
          <w:szCs w:val="28"/>
        </w:rPr>
        <w:t xml:space="preserve"> and she did not find them sup</w:t>
      </w:r>
      <w:r w:rsidRPr="00B31A69">
        <w:rPr>
          <w:rFonts w:ascii="Helvetica" w:eastAsia="Helvetica" w:hAnsi="Helvetica" w:cs="Helvetica"/>
          <w:sz w:val="28"/>
          <w:szCs w:val="28"/>
        </w:rPr>
        <w:t>portive</w:t>
      </w:r>
      <w:r w:rsidR="009E4C42">
        <w:rPr>
          <w:rFonts w:ascii="Helvetica" w:eastAsia="Helvetica" w:hAnsi="Helvetica" w:cs="Helvetica"/>
          <w:sz w:val="28"/>
          <w:szCs w:val="28"/>
        </w:rPr>
        <w:t xml:space="preserve"> (FIGURE 17-3)</w:t>
      </w:r>
      <w:r w:rsidRPr="00B31A69">
        <w:rPr>
          <w:rFonts w:ascii="Helvetica" w:eastAsia="Helvetica" w:hAnsi="Helvetica" w:cs="Helvetica"/>
          <w:sz w:val="28"/>
          <w:szCs w:val="28"/>
        </w:rPr>
        <w:t>. In fact, she felt</w:t>
      </w:r>
      <w:r w:rsidRPr="00B31A69">
        <w:rPr>
          <w:rFonts w:ascii="Helvetica Neue Light" w:hAnsi="Helvetica Neue Light" w:cstheme="majorBidi"/>
          <w:sz w:val="28"/>
          <w:szCs w:val="28"/>
        </w:rPr>
        <w:t xml:space="preserve"> trapped by the small house with all those people in it and yearned for a home of her own. The home environment was clean and neat but very crowded with the oxygen and monitoring equipment required for Danni</w:t>
      </w:r>
      <w:r w:rsidR="009E4C42">
        <w:rPr>
          <w:rFonts w:ascii="Helvetica" w:eastAsia="Helvetica" w:hAnsi="Helvetica" w:cs="Helvetica"/>
          <w:sz w:val="28"/>
          <w:szCs w:val="28"/>
        </w:rPr>
        <w:t>’s care. Stacie was over</w:t>
      </w:r>
      <w:r w:rsidRPr="00B31A69">
        <w:rPr>
          <w:rFonts w:ascii="Helvetica" w:eastAsia="Helvetica" w:hAnsi="Helvetica" w:cs="Helvetica"/>
          <w:sz w:val="28"/>
          <w:szCs w:val="28"/>
        </w:rPr>
        <w:t>whelmed by the physical</w:t>
      </w:r>
      <w:r w:rsidRPr="00B31A69">
        <w:rPr>
          <w:rFonts w:ascii="Helvetica Neue Light" w:hAnsi="Helvetica Neue Light" w:cstheme="majorBidi"/>
          <w:sz w:val="28"/>
          <w:szCs w:val="28"/>
        </w:rPr>
        <w:t xml:space="preserve"> care of Danni, and worried that she would do something wrong. With these issues so all-consuming, the idea of filling out the many forms required for various types of financial support and medical insurance to which Danni was entitled was </w:t>
      </w:r>
      <w:r w:rsidRPr="00B31A69">
        <w:rPr>
          <w:rFonts w:ascii="Helvetica Neue Light" w:hAnsi="Helvetica Neue Light" w:cstheme="majorBidi"/>
          <w:sz w:val="28"/>
          <w:szCs w:val="28"/>
        </w:rPr>
        <w:lastRenderedPageBreak/>
        <w:t xml:space="preserve">too much. Stacie had tears in her eyes when she told the Children with Special Healthcare Needs nurse, </w:t>
      </w:r>
      <w:r w:rsidRPr="00B31A69">
        <w:rPr>
          <w:rFonts w:ascii="Helvetica" w:eastAsia="Helvetica" w:hAnsi="Helvetica" w:cs="Helvetica"/>
          <w:sz w:val="28"/>
          <w:szCs w:val="28"/>
        </w:rPr>
        <w:t>“I don’t think I can do this, but what would it mean to NOT do it?”</w:t>
      </w:r>
    </w:p>
    <w:p w14:paraId="0F09C0E0" w14:textId="77777777" w:rsidR="00B31A69" w:rsidRDefault="00B31A69" w:rsidP="009E4C42">
      <w:pPr>
        <w:jc w:val="both"/>
        <w:rPr>
          <w:rFonts w:ascii="Helvetica Neue Light" w:hAnsi="Helvetica Neue Light" w:cstheme="majorBidi"/>
          <w:sz w:val="28"/>
          <w:szCs w:val="28"/>
        </w:rPr>
      </w:pPr>
      <w:r w:rsidRPr="00B31A69">
        <w:rPr>
          <w:rFonts w:ascii="Helvetica Neue Light" w:hAnsi="Helvetica Neue Light" w:cstheme="majorBidi"/>
          <w:sz w:val="28"/>
          <w:szCs w:val="28"/>
        </w:rPr>
        <w:t>A plan of care for the Jamison-</w:t>
      </w:r>
      <w:proofErr w:type="spellStart"/>
      <w:r w:rsidRPr="00B31A69">
        <w:rPr>
          <w:rFonts w:ascii="Helvetica Neue Light" w:hAnsi="Helvetica Neue Light" w:cstheme="majorBidi"/>
          <w:sz w:val="28"/>
          <w:szCs w:val="28"/>
        </w:rPr>
        <w:t>Jensens</w:t>
      </w:r>
      <w:proofErr w:type="spellEnd"/>
      <w:r w:rsidRPr="00B31A69">
        <w:rPr>
          <w:rFonts w:ascii="Helvetica Neue Light" w:hAnsi="Helvetica Neue Light" w:cstheme="majorBidi"/>
          <w:sz w:val="28"/>
          <w:szCs w:val="28"/>
        </w:rPr>
        <w:t>, developed in partnership with the family, required a family- as-client perspective and attention to helping them develop much-needed community. It was important</w:t>
      </w:r>
      <w:r w:rsidR="009E4C42">
        <w:rPr>
          <w:rFonts w:ascii="Helvetica Neue Light" w:hAnsi="Helvetica Neue Light" w:cstheme="majorBidi"/>
          <w:sz w:val="28"/>
          <w:szCs w:val="28"/>
        </w:rPr>
        <w:t xml:space="preserve"> </w:t>
      </w:r>
      <w:r w:rsidRPr="00B31A69">
        <w:rPr>
          <w:rFonts w:ascii="Helvetica Neue Light" w:hAnsi="Helvetica Neue Light" w:cstheme="majorBidi"/>
          <w:sz w:val="28"/>
          <w:szCs w:val="28"/>
        </w:rPr>
        <w:t>to assess their available and desired microsystems</w:t>
      </w:r>
      <w:r w:rsidR="009E4C42">
        <w:rPr>
          <w:rFonts w:ascii="Helvetica Neue Light" w:hAnsi="Helvetica Neue Light" w:cstheme="majorBidi"/>
          <w:sz w:val="28"/>
          <w:szCs w:val="28"/>
        </w:rPr>
        <w:t xml:space="preserve"> </w:t>
      </w:r>
      <w:r w:rsidRPr="00B31A69">
        <w:rPr>
          <w:rFonts w:ascii="Helvetica Neue Light" w:hAnsi="Helvetica Neue Light" w:cstheme="majorBidi"/>
          <w:sz w:val="28"/>
          <w:szCs w:val="28"/>
        </w:rPr>
        <w:t>(the settings in which daily life is experienced), and to help the family strengthen the mesosystem between these various communities</w:t>
      </w:r>
      <w:r w:rsidR="007B52C4">
        <w:rPr>
          <w:rFonts w:ascii="Helvetica Neue Light" w:hAnsi="Helvetica Neue Light" w:cstheme="majorBidi"/>
          <w:sz w:val="28"/>
          <w:szCs w:val="28"/>
        </w:rPr>
        <w:t xml:space="preserve">. </w:t>
      </w:r>
      <w:r w:rsidRPr="00B31A69">
        <w:rPr>
          <w:rFonts w:ascii="Helvetica Neue Light" w:hAnsi="Helvetica Neue Light" w:cstheme="majorBidi"/>
          <w:sz w:val="28"/>
          <w:szCs w:val="28"/>
        </w:rPr>
        <w:t>the Jamison-Jensen family ecomap</w:t>
      </w:r>
      <w:r w:rsidR="007B52C4">
        <w:rPr>
          <w:rFonts w:ascii="Helvetica Neue Light" w:hAnsi="Helvetica Neue Light" w:cstheme="majorBidi"/>
          <w:sz w:val="28"/>
          <w:szCs w:val="28"/>
        </w:rPr>
        <w:t xml:space="preserve"> (FIGURE 17-4)</w:t>
      </w:r>
      <w:r w:rsidRPr="00B31A69">
        <w:rPr>
          <w:rFonts w:ascii="Helvetica Neue Light" w:hAnsi="Helvetica Neue Light" w:cstheme="majorBidi"/>
          <w:sz w:val="28"/>
          <w:szCs w:val="28"/>
        </w:rPr>
        <w:t>. Initial health appraisal found an infant whose growth and development was on target for her prematurity-corrected age, and who was receiving appropriate primary preventive well- child care and immun</w:t>
      </w:r>
      <w:r w:rsidR="009E4C42">
        <w:rPr>
          <w:rFonts w:ascii="Helvetica Neue Light" w:hAnsi="Helvetica Neue Light" w:cstheme="majorBidi"/>
          <w:sz w:val="28"/>
          <w:szCs w:val="28"/>
        </w:rPr>
        <w:t>izations from a local pediatri</w:t>
      </w:r>
      <w:r w:rsidRPr="00B31A69">
        <w:rPr>
          <w:rFonts w:ascii="Helvetica Neue Light" w:hAnsi="Helvetica Neue Light" w:cstheme="majorBidi"/>
          <w:sz w:val="28"/>
          <w:szCs w:val="28"/>
        </w:rPr>
        <w:t>cian. This provider-family microsystem was stable and just required maintenance.</w:t>
      </w:r>
    </w:p>
    <w:p w14:paraId="04390E12" w14:textId="77777777" w:rsidR="009E4C42" w:rsidRPr="00B31A69" w:rsidRDefault="009E4C42" w:rsidP="009E4C42">
      <w:pPr>
        <w:jc w:val="both"/>
        <w:rPr>
          <w:rFonts w:ascii="Helvetica Neue Light" w:hAnsi="Helvetica Neue Light" w:cstheme="majorBidi"/>
          <w:sz w:val="28"/>
          <w:szCs w:val="28"/>
        </w:rPr>
      </w:pPr>
    </w:p>
    <w:p w14:paraId="1BDD80F6" w14:textId="77777777" w:rsidR="007B52C4" w:rsidRDefault="007B52C4" w:rsidP="00B31A69">
      <w:pPr>
        <w:jc w:val="both"/>
        <w:rPr>
          <w:rFonts w:ascii="Helvetica Neue Light" w:hAnsi="Helvetica Neue Light" w:cstheme="majorBidi"/>
          <w:sz w:val="28"/>
          <w:szCs w:val="28"/>
        </w:rPr>
      </w:pPr>
      <w:r>
        <w:rPr>
          <w:rFonts w:ascii="Helvetica Neue Light" w:hAnsi="Helvetica Neue Light" w:cstheme="majorBidi"/>
          <w:noProof/>
          <w:sz w:val="28"/>
          <w:szCs w:val="28"/>
        </w:rPr>
        <w:drawing>
          <wp:inline distT="0" distB="0" distL="0" distR="0" wp14:anchorId="511FACC2" wp14:editId="473375BA">
            <wp:extent cx="5727700" cy="4174490"/>
            <wp:effectExtent l="0" t="0" r="1270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Screen Shot 2018-01-10 at 10.09.2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92E98" w14:textId="77777777" w:rsidR="007B52C4" w:rsidRPr="007B52C4" w:rsidRDefault="007B52C4" w:rsidP="007B52C4">
      <w:pPr>
        <w:rPr>
          <w:rFonts w:ascii="Helvetica Neue Light" w:hAnsi="Helvetica Neue Light" w:cstheme="majorBidi"/>
          <w:sz w:val="28"/>
          <w:szCs w:val="28"/>
        </w:rPr>
      </w:pPr>
    </w:p>
    <w:p w14:paraId="446D2CCC" w14:textId="77777777" w:rsidR="007B52C4" w:rsidRPr="007B52C4" w:rsidRDefault="007B52C4" w:rsidP="007B52C4">
      <w:pPr>
        <w:rPr>
          <w:rFonts w:ascii="Helvetica Neue Light" w:hAnsi="Helvetica Neue Light" w:cstheme="majorBidi"/>
          <w:sz w:val="28"/>
          <w:szCs w:val="28"/>
        </w:rPr>
      </w:pPr>
    </w:p>
    <w:p w14:paraId="2B5C7510" w14:textId="77777777" w:rsidR="00F51A68" w:rsidRDefault="007B52C4" w:rsidP="007B52C4">
      <w:pPr>
        <w:tabs>
          <w:tab w:val="left" w:pos="2200"/>
        </w:tabs>
        <w:rPr>
          <w:rFonts w:ascii="Helvetica Neue Light" w:hAnsi="Helvetica Neue Light" w:cstheme="majorBidi"/>
          <w:sz w:val="28"/>
          <w:szCs w:val="28"/>
        </w:rPr>
      </w:pPr>
      <w:r>
        <w:rPr>
          <w:rFonts w:ascii="Helvetica Neue Light" w:hAnsi="Helvetica Neue Light" w:cstheme="majorBidi"/>
          <w:sz w:val="28"/>
          <w:szCs w:val="28"/>
        </w:rPr>
        <w:tab/>
      </w:r>
    </w:p>
    <w:p w14:paraId="1503B052" w14:textId="77777777" w:rsidR="007B52C4" w:rsidRDefault="007B52C4" w:rsidP="007B52C4">
      <w:pPr>
        <w:tabs>
          <w:tab w:val="left" w:pos="2200"/>
        </w:tabs>
        <w:rPr>
          <w:rFonts w:ascii="Helvetica Neue Light" w:hAnsi="Helvetica Neue Light" w:cstheme="majorBidi"/>
          <w:sz w:val="28"/>
          <w:szCs w:val="28"/>
        </w:rPr>
      </w:pPr>
    </w:p>
    <w:p w14:paraId="498FF488" w14:textId="77777777" w:rsidR="007B52C4" w:rsidRDefault="007B52C4" w:rsidP="007B52C4">
      <w:pPr>
        <w:tabs>
          <w:tab w:val="left" w:pos="2200"/>
        </w:tabs>
        <w:rPr>
          <w:rFonts w:ascii="Helvetica Neue Light" w:hAnsi="Helvetica Neue Light" w:cstheme="majorBidi"/>
          <w:sz w:val="28"/>
          <w:szCs w:val="28"/>
        </w:rPr>
      </w:pPr>
    </w:p>
    <w:p w14:paraId="32A4EED5" w14:textId="77777777" w:rsidR="007B52C4" w:rsidRDefault="007B52C4" w:rsidP="007B52C4">
      <w:pPr>
        <w:tabs>
          <w:tab w:val="left" w:pos="2200"/>
        </w:tabs>
        <w:rPr>
          <w:rFonts w:ascii="Helvetica Neue Light" w:hAnsi="Helvetica Neue Light" w:cstheme="majorBidi"/>
          <w:sz w:val="28"/>
          <w:szCs w:val="28"/>
        </w:rPr>
      </w:pPr>
    </w:p>
    <w:p w14:paraId="7C6B2AA8" w14:textId="77777777" w:rsidR="007B52C4" w:rsidRDefault="007B52C4" w:rsidP="007B52C4">
      <w:pPr>
        <w:tabs>
          <w:tab w:val="left" w:pos="2200"/>
        </w:tabs>
        <w:rPr>
          <w:rFonts w:ascii="Helvetica Neue Light" w:hAnsi="Helvetica Neue Light" w:cstheme="majorBidi"/>
          <w:sz w:val="28"/>
          <w:szCs w:val="28"/>
        </w:rPr>
      </w:pPr>
    </w:p>
    <w:p w14:paraId="36506199" w14:textId="77777777" w:rsidR="007B52C4" w:rsidRDefault="007B52C4" w:rsidP="007B52C4">
      <w:pPr>
        <w:tabs>
          <w:tab w:val="left" w:pos="2200"/>
        </w:tabs>
        <w:rPr>
          <w:rFonts w:ascii="Helvetica Neue Light" w:hAnsi="Helvetica Neue Light" w:cstheme="majorBidi"/>
          <w:sz w:val="28"/>
          <w:szCs w:val="28"/>
        </w:rPr>
      </w:pPr>
    </w:p>
    <w:p w14:paraId="44BCFA15" w14:textId="77777777" w:rsidR="007B52C4" w:rsidRDefault="007B52C4" w:rsidP="007B52C4">
      <w:pPr>
        <w:tabs>
          <w:tab w:val="left" w:pos="2200"/>
        </w:tabs>
        <w:rPr>
          <w:rFonts w:ascii="Helvetica Neue Light" w:hAnsi="Helvetica Neue Light" w:cstheme="majorBidi"/>
          <w:sz w:val="28"/>
          <w:szCs w:val="28"/>
        </w:rPr>
      </w:pPr>
    </w:p>
    <w:p w14:paraId="20D2C6C1" w14:textId="77777777" w:rsidR="007B52C4" w:rsidRPr="007B52C4" w:rsidRDefault="007B52C4" w:rsidP="007B52C4">
      <w:pPr>
        <w:tabs>
          <w:tab w:val="left" w:pos="2200"/>
        </w:tabs>
        <w:rPr>
          <w:rFonts w:ascii="Helvetica Neue Light" w:hAnsi="Helvetica Neue Light" w:cstheme="majorBidi"/>
          <w:sz w:val="28"/>
          <w:szCs w:val="28"/>
        </w:rPr>
      </w:pPr>
      <w:bookmarkStart w:id="0" w:name="_GoBack"/>
      <w:r>
        <w:rPr>
          <w:rFonts w:ascii="Helvetica Neue Light" w:hAnsi="Helvetica Neue Light" w:cstheme="majorBidi"/>
          <w:noProof/>
          <w:sz w:val="28"/>
          <w:szCs w:val="28"/>
        </w:rPr>
        <w:drawing>
          <wp:inline distT="0" distB="0" distL="0" distR="0" wp14:anchorId="1C3845F3" wp14:editId="35E04BE7">
            <wp:extent cx="5727700" cy="4462780"/>
            <wp:effectExtent l="0" t="0" r="12700" b="762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Screen Shot 2018-01-10 at 10.09.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52C4" w:rsidRPr="007B52C4" w:rsidSect="00647D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69"/>
    <w:rsid w:val="00647D8B"/>
    <w:rsid w:val="007B52C4"/>
    <w:rsid w:val="009E4C42"/>
    <w:rsid w:val="00B31A69"/>
    <w:rsid w:val="00DA33D4"/>
    <w:rsid w:val="00F5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E9CC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2018-01-10T03:21:00Z</dcterms:created>
  <dcterms:modified xsi:type="dcterms:W3CDTF">2018-01-10T03:21:00Z</dcterms:modified>
</cp:coreProperties>
</file>